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3DA38" w14:textId="4D647C64" w:rsidR="00C31445" w:rsidRPr="00F00492" w:rsidRDefault="003B11EA" w:rsidP="00F00492">
      <w:pPr>
        <w:rPr>
          <w:rFonts w:ascii="Arial" w:hAnsi="Arial" w:cs="Arial"/>
          <w:b/>
          <w:sz w:val="20"/>
          <w:szCs w:val="20"/>
        </w:rPr>
      </w:pPr>
      <w:r>
        <w:tab/>
      </w:r>
      <w:r w:rsidR="00393F20" w:rsidRPr="00F00492">
        <w:rPr>
          <w:rFonts w:ascii="Arial" w:hAnsi="Arial" w:cs="Arial"/>
          <w:b/>
          <w:sz w:val="20"/>
          <w:szCs w:val="20"/>
        </w:rPr>
        <w:t xml:space="preserve">              </w:t>
      </w:r>
      <w:r w:rsidR="00C31445" w:rsidRPr="00F00492">
        <w:rPr>
          <w:rFonts w:ascii="Arial" w:hAnsi="Arial" w:cs="Arial"/>
          <w:b/>
          <w:sz w:val="20"/>
          <w:szCs w:val="20"/>
        </w:rPr>
        <w:t>RESIDENTIAL AGED CARE ACCOMMODATION - KEY  FEATURES  STATEMENT</w:t>
      </w:r>
    </w:p>
    <w:p w14:paraId="0D319FA0" w14:textId="77777777" w:rsidR="00F00492" w:rsidRDefault="00F00492" w:rsidP="00F00492">
      <w:pPr>
        <w:ind w:left="720" w:firstLine="720"/>
        <w:rPr>
          <w:rFonts w:ascii="Arial" w:hAnsi="Arial" w:cs="Arial"/>
          <w:b/>
          <w:sz w:val="20"/>
          <w:szCs w:val="20"/>
        </w:rPr>
      </w:pPr>
    </w:p>
    <w:p w14:paraId="07FD7E07" w14:textId="2304E0D2" w:rsidR="00F00492" w:rsidRPr="00F00492" w:rsidRDefault="00F00492" w:rsidP="00F0049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Facility:</w:t>
      </w:r>
      <w:r w:rsidRPr="00F00492">
        <w:rPr>
          <w:rFonts w:ascii="Arial" w:hAnsi="Arial" w:cs="Arial"/>
          <w:b/>
          <w:sz w:val="20"/>
          <w:szCs w:val="20"/>
        </w:rPr>
        <w:tab/>
      </w:r>
      <w:r w:rsidRPr="00F00492">
        <w:rPr>
          <w:rFonts w:ascii="Arial" w:hAnsi="Arial" w:cs="Arial"/>
          <w:b/>
          <w:sz w:val="20"/>
          <w:szCs w:val="20"/>
        </w:rPr>
        <w:tab/>
      </w:r>
      <w:r w:rsidRPr="00F00492">
        <w:rPr>
          <w:rFonts w:ascii="Arial" w:hAnsi="Arial" w:cs="Arial"/>
          <w:b/>
          <w:sz w:val="20"/>
          <w:szCs w:val="20"/>
        </w:rPr>
        <w:tab/>
      </w:r>
      <w:r w:rsidRPr="00F00492">
        <w:rPr>
          <w:rFonts w:ascii="Arial" w:hAnsi="Arial" w:cs="Arial"/>
          <w:b/>
          <w:sz w:val="20"/>
          <w:szCs w:val="20"/>
        </w:rPr>
        <w:tab/>
        <w:t>Canon TD Martin Nursing Home</w:t>
      </w:r>
    </w:p>
    <w:p w14:paraId="22D88772" w14:textId="77777777" w:rsidR="00F00492" w:rsidRPr="00F00492" w:rsidRDefault="00F00492" w:rsidP="00F00492">
      <w:pPr>
        <w:ind w:left="144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Room Name:</w:t>
      </w:r>
      <w:r w:rsidRPr="00F00492">
        <w:rPr>
          <w:rFonts w:ascii="Arial" w:hAnsi="Arial" w:cs="Arial"/>
          <w:b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  <w:t xml:space="preserve">Single </w:t>
      </w:r>
      <w:proofErr w:type="spellStart"/>
      <w:r w:rsidRPr="00F00492">
        <w:rPr>
          <w:rFonts w:ascii="Arial" w:hAnsi="Arial" w:cs="Arial"/>
          <w:sz w:val="20"/>
          <w:szCs w:val="20"/>
        </w:rPr>
        <w:t>Ensuite</w:t>
      </w:r>
      <w:proofErr w:type="spellEnd"/>
    </w:p>
    <w:p w14:paraId="67D0DD07" w14:textId="4355E1A5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Rooms Included under this group:</w:t>
      </w:r>
      <w:r w:rsidRPr="00F00492">
        <w:rPr>
          <w:rFonts w:ascii="Arial" w:hAnsi="Arial" w:cs="Arial"/>
          <w:sz w:val="20"/>
          <w:szCs w:val="20"/>
        </w:rPr>
        <w:tab/>
        <w:t>Garner Wing – rooms 10-19</w:t>
      </w:r>
    </w:p>
    <w:p w14:paraId="52BC53B9" w14:textId="50BE592C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>Martin Wing – rooms 20, 22-25</w:t>
      </w:r>
    </w:p>
    <w:p w14:paraId="1DE4B58E" w14:textId="5781D2F4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15B7CA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5E38AADB" w14:textId="77777777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Maximum Occupants per room:</w:t>
      </w:r>
      <w:r w:rsidRPr="00F00492">
        <w:rPr>
          <w:rFonts w:ascii="Arial" w:hAnsi="Arial" w:cs="Arial"/>
          <w:sz w:val="20"/>
          <w:szCs w:val="20"/>
        </w:rPr>
        <w:tab/>
        <w:t>1</w:t>
      </w:r>
      <w:r w:rsidRPr="00F00492">
        <w:rPr>
          <w:rFonts w:ascii="Arial" w:hAnsi="Arial" w:cs="Arial"/>
          <w:sz w:val="20"/>
          <w:szCs w:val="20"/>
        </w:rPr>
        <w:tab/>
      </w:r>
    </w:p>
    <w:p w14:paraId="3EFF71AB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435D2BC4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Key Features of Room/Facility:</w:t>
      </w:r>
      <w:r w:rsidRPr="00F00492">
        <w:rPr>
          <w:rFonts w:ascii="Arial" w:hAnsi="Arial" w:cs="Arial"/>
          <w:sz w:val="20"/>
          <w:szCs w:val="20"/>
        </w:rPr>
        <w:tab/>
        <w:t xml:space="preserve">Comfortable, medium sized single rooms with external outlook, </w:t>
      </w:r>
    </w:p>
    <w:p w14:paraId="5D032BF2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 xml:space="preserve">with built in robes and bedside furnishing included.   Each room has a private </w:t>
      </w:r>
      <w:proofErr w:type="spellStart"/>
      <w:r w:rsidRPr="00F00492">
        <w:rPr>
          <w:rFonts w:ascii="Arial" w:hAnsi="Arial" w:cs="Arial"/>
          <w:sz w:val="20"/>
          <w:szCs w:val="20"/>
        </w:rPr>
        <w:t>ensuite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 bathroom and </w:t>
      </w:r>
    </w:p>
    <w:p w14:paraId="68B88C5A" w14:textId="7EFD7875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individual reverse-cycle air conditioning.</w:t>
      </w:r>
    </w:p>
    <w:p w14:paraId="0AED53BB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39BEC775" w14:textId="77777777" w:rsidR="00F00492" w:rsidRDefault="00F00492" w:rsidP="00F00492">
      <w:pPr>
        <w:ind w:left="720" w:firstLine="720"/>
        <w:rPr>
          <w:rFonts w:ascii="Arial" w:eastAsiaTheme="minorHAnsi" w:hAnsi="Arial" w:cs="Arial"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Common Areas:</w:t>
      </w:r>
      <w:r w:rsidRPr="00F00492">
        <w:rPr>
          <w:rFonts w:ascii="Arial" w:hAnsi="Arial" w:cs="Arial"/>
          <w:sz w:val="20"/>
          <w:szCs w:val="20"/>
        </w:rPr>
        <w:tab/>
      </w:r>
      <w:r w:rsidRPr="00F00492">
        <w:rPr>
          <w:rFonts w:ascii="Arial" w:eastAsiaTheme="minorHAnsi" w:hAnsi="Arial" w:cs="Arial"/>
          <w:sz w:val="20"/>
          <w:szCs w:val="20"/>
        </w:rPr>
        <w:t xml:space="preserve">Residents have access to all communal areas within the facility, including 3 sitting </w:t>
      </w:r>
    </w:p>
    <w:p w14:paraId="20B55706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eastAsiaTheme="minorHAnsi" w:hAnsi="Arial" w:cs="Arial"/>
          <w:sz w:val="20"/>
          <w:szCs w:val="20"/>
        </w:rPr>
        <w:t xml:space="preserve">rooms, 2 lounge rooms and a lounge/kitchen, with total common area of 282 m2.  </w:t>
      </w:r>
      <w:r w:rsidRPr="00F00492">
        <w:rPr>
          <w:rFonts w:ascii="Arial" w:hAnsi="Arial" w:cs="Arial"/>
          <w:sz w:val="20"/>
          <w:szCs w:val="20"/>
        </w:rPr>
        <w:t xml:space="preserve">Residents in the Garner </w:t>
      </w:r>
    </w:p>
    <w:p w14:paraId="6C4C23FE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 xml:space="preserve">wing have the added security of key-pad entry/exit to aid in the care of wandering residents.   Access is </w:t>
      </w:r>
    </w:p>
    <w:p w14:paraId="4DB1EA26" w14:textId="67D833E7" w:rsidR="00F00492" w:rsidRPr="00F00492" w:rsidRDefault="00F00492" w:rsidP="00F00492">
      <w:pPr>
        <w:ind w:left="720" w:firstLine="720"/>
        <w:rPr>
          <w:rFonts w:ascii="Arial" w:eastAsiaTheme="minorHAnsi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available for residents to the recently developed, secure dementia-friendly garden.</w:t>
      </w:r>
    </w:p>
    <w:p w14:paraId="3D709D01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24440A1A" w14:textId="77777777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Room Sizes:</w:t>
      </w:r>
      <w:r w:rsidRPr="00F00492">
        <w:rPr>
          <w:rFonts w:ascii="Arial" w:hAnsi="Arial" w:cs="Arial"/>
          <w:sz w:val="20"/>
          <w:szCs w:val="20"/>
        </w:rPr>
        <w:t xml:space="preserve">   Rooms vary from 15.72 to 20 m2</w:t>
      </w:r>
    </w:p>
    <w:p w14:paraId="61446002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17242165" w14:textId="77777777" w:rsidR="00F00492" w:rsidRPr="00F00492" w:rsidRDefault="00F00492" w:rsidP="00F0049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Maximum Room Price (Accommodation Payment):</w:t>
      </w:r>
      <w:r w:rsidRPr="00F00492">
        <w:rPr>
          <w:rFonts w:ascii="Arial" w:hAnsi="Arial" w:cs="Arial"/>
          <w:b/>
          <w:sz w:val="20"/>
          <w:szCs w:val="20"/>
        </w:rPr>
        <w:tab/>
        <w:t>$500,000   Payable:</w:t>
      </w:r>
    </w:p>
    <w:p w14:paraId="6021CC0C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0B9DD695" w14:textId="77777777" w:rsidR="00F00492" w:rsidRPr="00F00492" w:rsidRDefault="00F00492" w:rsidP="00F00492">
      <w:pPr>
        <w:pStyle w:val="ListParagraph"/>
        <w:numPr>
          <w:ilvl w:val="0"/>
          <w:numId w:val="6"/>
        </w:numPr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Fully as a Refundable Accommodation Deposit (RAD) of $500,000</w:t>
      </w:r>
    </w:p>
    <w:p w14:paraId="413DCD06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</w:p>
    <w:p w14:paraId="7AEF302D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Or</w:t>
      </w:r>
    </w:p>
    <w:p w14:paraId="451815C0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</w:p>
    <w:p w14:paraId="08A16F10" w14:textId="5C35A906" w:rsidR="00F00492" w:rsidRDefault="00F00492" w:rsidP="00F00492">
      <w:pPr>
        <w:pStyle w:val="ListParagraph"/>
        <w:numPr>
          <w:ilvl w:val="0"/>
          <w:numId w:val="6"/>
        </w:numPr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Fully as a Daily Accommodation Payment (DAP) of $</w:t>
      </w:r>
      <w:r w:rsidR="00E9079F">
        <w:rPr>
          <w:rFonts w:ascii="Arial" w:hAnsi="Arial" w:cs="Arial"/>
          <w:sz w:val="20"/>
          <w:szCs w:val="20"/>
        </w:rPr>
        <w:t>54.93</w:t>
      </w:r>
      <w:r w:rsidRPr="00F00492">
        <w:rPr>
          <w:rFonts w:ascii="Arial" w:hAnsi="Arial" w:cs="Arial"/>
          <w:sz w:val="20"/>
          <w:szCs w:val="20"/>
        </w:rPr>
        <w:t xml:space="preserve">, calculated using the Maximum Permissible </w:t>
      </w:r>
    </w:p>
    <w:p w14:paraId="480733B4" w14:textId="14872196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Interest Rate of 4.</w:t>
      </w:r>
      <w:r>
        <w:rPr>
          <w:rFonts w:ascii="Arial" w:hAnsi="Arial" w:cs="Arial"/>
          <w:sz w:val="20"/>
          <w:szCs w:val="20"/>
        </w:rPr>
        <w:t>0</w:t>
      </w:r>
      <w:r w:rsidR="00E9079F">
        <w:rPr>
          <w:rFonts w:ascii="Arial" w:hAnsi="Arial" w:cs="Arial"/>
          <w:sz w:val="20"/>
          <w:szCs w:val="20"/>
        </w:rPr>
        <w:t>1</w:t>
      </w:r>
      <w:r w:rsidRPr="00F00492">
        <w:rPr>
          <w:rFonts w:ascii="Arial" w:hAnsi="Arial" w:cs="Arial"/>
          <w:sz w:val="20"/>
          <w:szCs w:val="20"/>
        </w:rPr>
        <w:t>%</w:t>
      </w:r>
    </w:p>
    <w:p w14:paraId="575748C5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</w:p>
    <w:p w14:paraId="4A8F993D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Or</w:t>
      </w:r>
    </w:p>
    <w:p w14:paraId="01F693AD" w14:textId="77777777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</w:p>
    <w:p w14:paraId="7701C65E" w14:textId="77777777" w:rsidR="00F00492" w:rsidRDefault="00F00492" w:rsidP="00F00492">
      <w:pPr>
        <w:pStyle w:val="ListParagraph"/>
        <w:numPr>
          <w:ilvl w:val="0"/>
          <w:numId w:val="6"/>
        </w:numPr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 xml:space="preserve">A Combination of RAD and DAP.  For example:  for this room the resident may elect to pay 50% of </w:t>
      </w:r>
    </w:p>
    <w:p w14:paraId="6B8C1781" w14:textId="0C1F6E5E" w:rsidR="00F00492" w:rsidRPr="00F00492" w:rsidRDefault="00F00492" w:rsidP="00F00492">
      <w:pPr>
        <w:pStyle w:val="ListParagraph"/>
        <w:spacing w:after="0" w:line="240" w:lineRule="auto"/>
        <w:ind w:left="1757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the price by RAD of $250,000 and 50% of the price by DAP of $</w:t>
      </w:r>
      <w:r>
        <w:rPr>
          <w:rFonts w:ascii="Arial" w:hAnsi="Arial" w:cs="Arial"/>
          <w:sz w:val="20"/>
          <w:szCs w:val="20"/>
        </w:rPr>
        <w:t>27.</w:t>
      </w:r>
      <w:r w:rsidR="00E9079F">
        <w:rPr>
          <w:rFonts w:ascii="Arial" w:hAnsi="Arial" w:cs="Arial"/>
          <w:sz w:val="20"/>
          <w:szCs w:val="20"/>
        </w:rPr>
        <w:t>47</w:t>
      </w:r>
    </w:p>
    <w:p w14:paraId="786EB0E4" w14:textId="77777777" w:rsidR="00F00492" w:rsidRPr="00F00492" w:rsidRDefault="00F00492" w:rsidP="00F00492">
      <w:pPr>
        <w:ind w:left="360"/>
        <w:rPr>
          <w:rFonts w:ascii="Arial" w:hAnsi="Arial" w:cs="Arial"/>
          <w:sz w:val="20"/>
          <w:szCs w:val="20"/>
        </w:rPr>
      </w:pPr>
    </w:p>
    <w:p w14:paraId="49850381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0EE43C44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64E8AC5B" w14:textId="77777777" w:rsidR="00F00492" w:rsidRPr="00F00492" w:rsidRDefault="00F00492" w:rsidP="00F0049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Additional Care or services included in the room price:</w:t>
      </w:r>
    </w:p>
    <w:p w14:paraId="52A4BA05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F00492">
        <w:rPr>
          <w:rFonts w:ascii="Arial" w:hAnsi="Arial" w:cs="Arial"/>
          <w:sz w:val="20"/>
          <w:szCs w:val="20"/>
        </w:rPr>
        <w:t>Mallee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 Track Health &amp; Community Service provides a variety of allied and primary health services to the </w:t>
      </w:r>
    </w:p>
    <w:p w14:paraId="2F15B64B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 xml:space="preserve">community, co-located in the main service </w:t>
      </w:r>
      <w:proofErr w:type="spellStart"/>
      <w:r w:rsidRPr="00F00492">
        <w:rPr>
          <w:rFonts w:ascii="Arial" w:hAnsi="Arial" w:cs="Arial"/>
          <w:sz w:val="20"/>
          <w:szCs w:val="20"/>
        </w:rPr>
        <w:t>centre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 with the Nursing Home.   Residents have access to </w:t>
      </w:r>
    </w:p>
    <w:p w14:paraId="528E6D8C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these services, including podiatrist, physiotherapist, occ</w:t>
      </w:r>
      <w:bookmarkStart w:id="0" w:name="_GoBack"/>
      <w:bookmarkEnd w:id="0"/>
      <w:r w:rsidRPr="00F00492">
        <w:rPr>
          <w:rFonts w:ascii="Arial" w:hAnsi="Arial" w:cs="Arial"/>
          <w:sz w:val="20"/>
          <w:szCs w:val="20"/>
        </w:rPr>
        <w:t xml:space="preserve">upational therapist and dietician, at no charge.   </w:t>
      </w:r>
    </w:p>
    <w:p w14:paraId="4D290CFA" w14:textId="49A50E68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F00492">
        <w:rPr>
          <w:rFonts w:ascii="Arial" w:hAnsi="Arial" w:cs="Arial"/>
          <w:sz w:val="20"/>
          <w:szCs w:val="20"/>
        </w:rPr>
        <w:t xml:space="preserve">Urgent Care Centre and hospital beds are also co-located. </w:t>
      </w:r>
    </w:p>
    <w:p w14:paraId="3AE3BE91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4E12A228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3BE3BE6F" w14:textId="77777777" w:rsidR="00F00492" w:rsidRPr="00F00492" w:rsidRDefault="00F00492" w:rsidP="00F0049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F00492">
        <w:rPr>
          <w:rFonts w:ascii="Arial" w:hAnsi="Arial" w:cs="Arial"/>
          <w:b/>
          <w:sz w:val="20"/>
          <w:szCs w:val="20"/>
        </w:rPr>
        <w:t>Additional care or services not included in the room price:</w:t>
      </w:r>
    </w:p>
    <w:p w14:paraId="4C11FFBF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 xml:space="preserve">Also located at the main service </w:t>
      </w:r>
      <w:proofErr w:type="spellStart"/>
      <w:r w:rsidRPr="00F00492">
        <w:rPr>
          <w:rFonts w:ascii="Arial" w:hAnsi="Arial" w:cs="Arial"/>
          <w:sz w:val="20"/>
          <w:szCs w:val="20"/>
        </w:rPr>
        <w:t>centre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492">
        <w:rPr>
          <w:rFonts w:ascii="Arial" w:hAnsi="Arial" w:cs="Arial"/>
          <w:sz w:val="20"/>
          <w:szCs w:val="20"/>
        </w:rPr>
        <w:t>Mallee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 Track Health &amp; Community Service hosts a variety of </w:t>
      </w:r>
    </w:p>
    <w:p w14:paraId="63E8811B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 xml:space="preserve">visiting service providers, including Dental, Chiropractic, Optometry and Hearing.  These providers </w:t>
      </w:r>
    </w:p>
    <w:p w14:paraId="4B759BF1" w14:textId="77777777" w:rsid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 xml:space="preserve">charge a fee for service.  Visits to the </w:t>
      </w:r>
      <w:proofErr w:type="spellStart"/>
      <w:r w:rsidRPr="00F00492">
        <w:rPr>
          <w:rFonts w:ascii="Arial" w:hAnsi="Arial" w:cs="Arial"/>
          <w:sz w:val="20"/>
          <w:szCs w:val="20"/>
        </w:rPr>
        <w:t>Ouyen</w:t>
      </w:r>
      <w:proofErr w:type="spellEnd"/>
      <w:r w:rsidRPr="00F00492">
        <w:rPr>
          <w:rFonts w:ascii="Arial" w:hAnsi="Arial" w:cs="Arial"/>
          <w:sz w:val="20"/>
          <w:szCs w:val="20"/>
        </w:rPr>
        <w:t xml:space="preserve"> Service Centre to see these providers can be arranged </w:t>
      </w:r>
    </w:p>
    <w:p w14:paraId="2B0D835D" w14:textId="69ADCBF0" w:rsidR="00F00492" w:rsidRPr="00F00492" w:rsidRDefault="00F00492" w:rsidP="00F00492">
      <w:pPr>
        <w:ind w:left="720" w:firstLine="720"/>
        <w:rPr>
          <w:rFonts w:ascii="Arial" w:hAnsi="Arial" w:cs="Arial"/>
          <w:sz w:val="20"/>
          <w:szCs w:val="20"/>
        </w:rPr>
      </w:pPr>
      <w:r w:rsidRPr="00F00492">
        <w:rPr>
          <w:rFonts w:ascii="Arial" w:hAnsi="Arial" w:cs="Arial"/>
          <w:sz w:val="20"/>
          <w:szCs w:val="20"/>
        </w:rPr>
        <w:t>for residents.</w:t>
      </w:r>
    </w:p>
    <w:p w14:paraId="407554DC" w14:textId="77777777" w:rsidR="00F00492" w:rsidRPr="00F00492" w:rsidRDefault="00F00492" w:rsidP="00F00492">
      <w:pPr>
        <w:rPr>
          <w:rFonts w:ascii="Arial" w:hAnsi="Arial" w:cs="Arial"/>
          <w:sz w:val="20"/>
          <w:szCs w:val="20"/>
        </w:rPr>
      </w:pPr>
    </w:p>
    <w:p w14:paraId="7379577A" w14:textId="13A825CF" w:rsidR="00C31445" w:rsidRPr="00F00492" w:rsidRDefault="00C31445" w:rsidP="00C31445">
      <w:pPr>
        <w:ind w:left="720" w:firstLine="720"/>
        <w:rPr>
          <w:rFonts w:ascii="Arial" w:hAnsi="Arial" w:cs="Arial"/>
          <w:sz w:val="20"/>
          <w:szCs w:val="20"/>
        </w:rPr>
      </w:pPr>
    </w:p>
    <w:sectPr w:rsidR="00C31445" w:rsidRPr="00F00492" w:rsidSect="003B11E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4B21" w14:textId="77777777" w:rsidR="00113556" w:rsidRDefault="00113556" w:rsidP="00113556">
      <w:r>
        <w:separator/>
      </w:r>
    </w:p>
  </w:endnote>
  <w:endnote w:type="continuationSeparator" w:id="0">
    <w:p w14:paraId="3D9A549F" w14:textId="77777777" w:rsidR="00113556" w:rsidRDefault="00113556" w:rsidP="0011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4326" w14:textId="5C513429" w:rsidR="00113556" w:rsidRDefault="0011355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474C" w14:textId="7999A4D6" w:rsidR="00113556" w:rsidRDefault="007A44E2">
    <w:pPr>
      <w:pStyle w:val="Footer"/>
    </w:pPr>
    <w:r>
      <w:rPr>
        <w:noProof/>
        <w:lang w:val="en-AU" w:eastAsia="en-AU"/>
      </w:rPr>
      <w:drawing>
        <wp:inline distT="0" distB="0" distL="0" distR="0" wp14:anchorId="16558F18" wp14:editId="424718F9">
          <wp:extent cx="7556500" cy="1587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5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DE2E" w14:textId="77777777" w:rsidR="00113556" w:rsidRDefault="00113556" w:rsidP="00113556">
      <w:r>
        <w:separator/>
      </w:r>
    </w:p>
  </w:footnote>
  <w:footnote w:type="continuationSeparator" w:id="0">
    <w:p w14:paraId="321A238D" w14:textId="77777777" w:rsidR="00113556" w:rsidRDefault="00113556" w:rsidP="0011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65F1" w14:textId="527C83D6" w:rsidR="00113556" w:rsidRDefault="00113556">
    <w:pPr>
      <w:pStyle w:val="Header"/>
    </w:pPr>
    <w:r>
      <w:ptab w:relativeTo="margin" w:alignment="center" w:leader="none"/>
    </w:r>
  </w:p>
  <w:p w14:paraId="7A49BA12" w14:textId="77777777" w:rsidR="00113556" w:rsidRDefault="0011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35BC" w14:textId="77777777" w:rsidR="00113556" w:rsidRDefault="00113556">
    <w:pPr>
      <w:pStyle w:val="Header"/>
    </w:pPr>
    <w:r>
      <w:rPr>
        <w:noProof/>
        <w:lang w:val="en-AU" w:eastAsia="en-AU"/>
      </w:rPr>
      <w:drawing>
        <wp:inline distT="0" distB="0" distL="0" distR="0" wp14:anchorId="1AEEE64A" wp14:editId="5A056146">
          <wp:extent cx="7616409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409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C43"/>
    <w:multiLevelType w:val="hybridMultilevel"/>
    <w:tmpl w:val="63F045DA"/>
    <w:lvl w:ilvl="0" w:tplc="CD7499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20AAA1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1407E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F58A8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E6631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5D4D3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A4AF7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25E47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9EC520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336141"/>
    <w:multiLevelType w:val="hybridMultilevel"/>
    <w:tmpl w:val="6BE6D9F0"/>
    <w:lvl w:ilvl="0" w:tplc="680CEB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22561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22CE2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03E33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69038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20A7C6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AF0798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BA8532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4904E9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3F6355"/>
    <w:multiLevelType w:val="hybridMultilevel"/>
    <w:tmpl w:val="B2A2A470"/>
    <w:lvl w:ilvl="0" w:tplc="34DAF7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86A0F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4F609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0F4C8A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AE4C26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1D6566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46919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BA4AD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98430F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714B7D"/>
    <w:multiLevelType w:val="hybridMultilevel"/>
    <w:tmpl w:val="7D6C2104"/>
    <w:lvl w:ilvl="0" w:tplc="6C2415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6E6D5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EAAC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CB2BC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529B7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C52180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62657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6A8ABE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265B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470122"/>
    <w:multiLevelType w:val="hybridMultilevel"/>
    <w:tmpl w:val="250CAA0A"/>
    <w:lvl w:ilvl="0" w:tplc="F154AA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05B8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8A0B6B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BB63E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AE8B37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A6C323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4F0276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6255C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A2E3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56"/>
    <w:rsid w:val="00032CC0"/>
    <w:rsid w:val="00050C4E"/>
    <w:rsid w:val="00063AED"/>
    <w:rsid w:val="000C59A7"/>
    <w:rsid w:val="00113556"/>
    <w:rsid w:val="00221D98"/>
    <w:rsid w:val="00271554"/>
    <w:rsid w:val="00292F31"/>
    <w:rsid w:val="002B74D0"/>
    <w:rsid w:val="00335164"/>
    <w:rsid w:val="00350087"/>
    <w:rsid w:val="0036571E"/>
    <w:rsid w:val="003740A5"/>
    <w:rsid w:val="00393F20"/>
    <w:rsid w:val="003B11EA"/>
    <w:rsid w:val="003E45CD"/>
    <w:rsid w:val="003F5CD6"/>
    <w:rsid w:val="004C7FAD"/>
    <w:rsid w:val="00522762"/>
    <w:rsid w:val="00547B11"/>
    <w:rsid w:val="00594FA5"/>
    <w:rsid w:val="006869FD"/>
    <w:rsid w:val="006A7CD1"/>
    <w:rsid w:val="006B4F68"/>
    <w:rsid w:val="00715D0F"/>
    <w:rsid w:val="00745E34"/>
    <w:rsid w:val="007A44E2"/>
    <w:rsid w:val="007D7C37"/>
    <w:rsid w:val="00893CFC"/>
    <w:rsid w:val="008C6CAE"/>
    <w:rsid w:val="00961D0B"/>
    <w:rsid w:val="009B2EE1"/>
    <w:rsid w:val="009C6440"/>
    <w:rsid w:val="00A45B48"/>
    <w:rsid w:val="00A61CF5"/>
    <w:rsid w:val="00A77652"/>
    <w:rsid w:val="00B80CC7"/>
    <w:rsid w:val="00B83C07"/>
    <w:rsid w:val="00C31445"/>
    <w:rsid w:val="00C46DC8"/>
    <w:rsid w:val="00C54D18"/>
    <w:rsid w:val="00CC5E73"/>
    <w:rsid w:val="00E124DB"/>
    <w:rsid w:val="00E9079F"/>
    <w:rsid w:val="00ED248B"/>
    <w:rsid w:val="00F00492"/>
    <w:rsid w:val="00F227CC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8292CB"/>
  <w14:defaultImageDpi w14:val="300"/>
  <w15:docId w15:val="{D20B279E-BBC4-4C84-BA43-20E3ABF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56"/>
  </w:style>
  <w:style w:type="paragraph" w:styleId="Footer">
    <w:name w:val="footer"/>
    <w:basedOn w:val="Normal"/>
    <w:link w:val="FooterChar"/>
    <w:uiPriority w:val="99"/>
    <w:unhideWhenUsed/>
    <w:rsid w:val="00113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56"/>
  </w:style>
  <w:style w:type="paragraph" w:styleId="BalloonText">
    <w:name w:val="Balloon Text"/>
    <w:basedOn w:val="Normal"/>
    <w:link w:val="BalloonTextChar"/>
    <w:uiPriority w:val="99"/>
    <w:semiHidden/>
    <w:unhideWhenUsed/>
    <w:rsid w:val="00113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1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47230-3B49-42A6-8CFF-C50C2DBD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Mcmillan</cp:lastModifiedBy>
  <cp:revision>5</cp:revision>
  <cp:lastPrinted>2021-01-18T00:22:00Z</cp:lastPrinted>
  <dcterms:created xsi:type="dcterms:W3CDTF">2021-01-22T04:21:00Z</dcterms:created>
  <dcterms:modified xsi:type="dcterms:W3CDTF">2021-04-06T05:38:00Z</dcterms:modified>
</cp:coreProperties>
</file>